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98" w:rsidRDefault="00BC1A98" w:rsidP="00BC1A98">
      <w:pPr>
        <w:pStyle w:val="a3"/>
        <w:jc w:val="right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>ПРОЕКТ</w:t>
      </w:r>
      <w:r w:rsidR="004E1B66">
        <w:rPr>
          <w:rFonts w:ascii="Courier New" w:eastAsia="Times New Roman" w:hAnsi="Courier New" w:cs="Times New Roman"/>
          <w:b/>
          <w:szCs w:val="20"/>
          <w:u w:val="single"/>
        </w:rPr>
        <w:t xml:space="preserve"> </w:t>
      </w:r>
      <w:bookmarkStart w:id="0" w:name="_GoBack"/>
      <w:bookmarkEnd w:id="0"/>
    </w:p>
    <w:p w:rsidR="003A45CE" w:rsidRDefault="003A45CE" w:rsidP="003A45CE">
      <w:pPr>
        <w:pStyle w:val="a3"/>
        <w:jc w:val="center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Ф Н </w:t>
      </w:r>
      <w:proofErr w:type="gramStart"/>
      <w:r>
        <w:rPr>
          <w:rFonts w:ascii="Courier New" w:eastAsia="Times New Roman" w:hAnsi="Courier New" w:cs="Times New Roman"/>
          <w:b/>
          <w:szCs w:val="20"/>
          <w:u w:val="single"/>
        </w:rPr>
        <w:t>П</w:t>
      </w:r>
      <w:proofErr w:type="gramEnd"/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Р</w:t>
      </w:r>
    </w:p>
    <w:p w:rsidR="003A45CE" w:rsidRPr="00BC1A98" w:rsidRDefault="00BC1A98" w:rsidP="003A45CE">
      <w:pPr>
        <w:pStyle w:val="2"/>
        <w:tabs>
          <w:tab w:val="left" w:pos="0"/>
        </w:tabs>
        <w:rPr>
          <w:rFonts w:ascii="Times New Roman" w:hAnsi="Times New Roman"/>
          <w:b/>
        </w:rPr>
      </w:pPr>
      <w:r w:rsidRPr="00BC1A98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="003A45CE" w:rsidRPr="00BC1A98">
        <w:rPr>
          <w:rFonts w:ascii="Times New Roman" w:hAnsi="Times New Roman"/>
          <w:b/>
        </w:rPr>
        <w:t xml:space="preserve"> «ФЕДЕРАЦИЯ </w:t>
      </w:r>
      <w:r w:rsidRPr="00BC1A98">
        <w:rPr>
          <w:rFonts w:ascii="Times New Roman" w:hAnsi="Times New Roman"/>
          <w:b/>
        </w:rPr>
        <w:t xml:space="preserve">ОРГАНИЗАЦИЙ </w:t>
      </w:r>
      <w:r w:rsidR="003A45CE" w:rsidRPr="00BC1A98">
        <w:rPr>
          <w:rFonts w:ascii="Times New Roman" w:hAnsi="Times New Roman"/>
          <w:b/>
        </w:rPr>
        <w:t>ПРОФСОЮЗ</w:t>
      </w:r>
      <w:r>
        <w:rPr>
          <w:rFonts w:ascii="Times New Roman" w:hAnsi="Times New Roman"/>
          <w:b/>
        </w:rPr>
        <w:t>ОВ</w:t>
      </w:r>
      <w:r w:rsidR="003A45CE" w:rsidRPr="00BC1A98">
        <w:rPr>
          <w:rFonts w:ascii="Times New Roman" w:hAnsi="Times New Roman"/>
          <w:b/>
        </w:rPr>
        <w:t xml:space="preserve"> </w:t>
      </w:r>
    </w:p>
    <w:p w:rsidR="003A45CE" w:rsidRDefault="003A45CE" w:rsidP="003A45CE">
      <w:pPr>
        <w:pStyle w:val="2"/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КУРСКОЙ ОБЛАСТИ» </w:t>
      </w:r>
    </w:p>
    <w:p w:rsidR="003A45CE" w:rsidRDefault="003A45CE" w:rsidP="003A45CE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  <w:lang w:val="en-US"/>
        </w:rPr>
        <w:t>I</w:t>
      </w:r>
      <w:r w:rsidR="00BC1A98">
        <w:rPr>
          <w:rFonts w:ascii="Courier New" w:hAnsi="Courier New"/>
          <w:b/>
          <w:sz w:val="36"/>
        </w:rPr>
        <w:t>Х</w:t>
      </w:r>
      <w:r>
        <w:rPr>
          <w:rFonts w:ascii="Courier New" w:hAnsi="Courier New"/>
          <w:b/>
          <w:sz w:val="36"/>
        </w:rPr>
        <w:t xml:space="preserve"> отчетно-выборная Конференция</w:t>
      </w:r>
    </w:p>
    <w:p w:rsidR="003A45CE" w:rsidRDefault="003A45CE" w:rsidP="003A45CE">
      <w:pPr>
        <w:pStyle w:val="1"/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3A45CE" w:rsidRDefault="003A45CE" w:rsidP="003A45CE">
      <w:pPr>
        <w:spacing w:line="360" w:lineRule="auto"/>
        <w:jc w:val="center"/>
      </w:pPr>
      <w:r>
        <w:t>г. Курск</w:t>
      </w:r>
    </w:p>
    <w:p w:rsidR="003A45CE" w:rsidRPr="00FC2EBB" w:rsidRDefault="003A45CE" w:rsidP="003A45CE">
      <w:pPr>
        <w:pStyle w:val="1"/>
        <w:tabs>
          <w:tab w:val="left" w:pos="0"/>
        </w:tabs>
        <w:rPr>
          <w:sz w:val="28"/>
        </w:rPr>
      </w:pPr>
      <w:r w:rsidRPr="00FC2EBB">
        <w:rPr>
          <w:rFonts w:ascii="Times New Roman" w:hAnsi="Times New Roman"/>
          <w:i/>
          <w:sz w:val="28"/>
        </w:rPr>
        <w:t xml:space="preserve"> «</w:t>
      </w:r>
      <w:r w:rsidR="00BC1A98">
        <w:rPr>
          <w:rFonts w:ascii="Times New Roman" w:hAnsi="Times New Roman"/>
          <w:i/>
          <w:sz w:val="28"/>
        </w:rPr>
        <w:t>27</w:t>
      </w:r>
      <w:r w:rsidRPr="00FC2EBB">
        <w:rPr>
          <w:rFonts w:ascii="Times New Roman" w:hAnsi="Times New Roman"/>
          <w:i/>
          <w:sz w:val="28"/>
        </w:rPr>
        <w:t xml:space="preserve">»  </w:t>
      </w:r>
      <w:r w:rsidR="00BC1A98">
        <w:rPr>
          <w:rFonts w:ascii="Times New Roman" w:hAnsi="Times New Roman"/>
          <w:i/>
          <w:sz w:val="28"/>
        </w:rPr>
        <w:t>ноября</w:t>
      </w:r>
      <w:r w:rsidRPr="00FC2EBB">
        <w:rPr>
          <w:rFonts w:ascii="Times New Roman" w:hAnsi="Times New Roman"/>
          <w:i/>
          <w:sz w:val="28"/>
        </w:rPr>
        <w:t xml:space="preserve">  20</w:t>
      </w:r>
      <w:r w:rsidR="00BC1A98">
        <w:rPr>
          <w:rFonts w:ascii="Times New Roman" w:hAnsi="Times New Roman"/>
          <w:i/>
          <w:sz w:val="28"/>
        </w:rPr>
        <w:t>20</w:t>
      </w:r>
      <w:r w:rsidRPr="00FC2EBB">
        <w:rPr>
          <w:rFonts w:ascii="Times New Roman" w:hAnsi="Times New Roman"/>
          <w:i/>
          <w:sz w:val="28"/>
        </w:rPr>
        <w:t xml:space="preserve"> г.  </w:t>
      </w:r>
      <w:r w:rsidRPr="00FC2EBB">
        <w:rPr>
          <w:rFonts w:ascii="Times New Roman" w:hAnsi="Times New Roman"/>
          <w:i/>
          <w:sz w:val="28"/>
        </w:rPr>
        <w:tab/>
        <w:t xml:space="preserve">                                        </w:t>
      </w:r>
      <w:r w:rsidR="00683BF8">
        <w:rPr>
          <w:rFonts w:ascii="Times New Roman" w:hAnsi="Times New Roman"/>
          <w:i/>
          <w:sz w:val="28"/>
        </w:rPr>
        <w:t xml:space="preserve">                      </w:t>
      </w:r>
      <w:r w:rsidRPr="00FC2EBB">
        <w:rPr>
          <w:rFonts w:ascii="Times New Roman" w:hAnsi="Times New Roman"/>
          <w:i/>
          <w:sz w:val="28"/>
        </w:rPr>
        <w:t xml:space="preserve">  </w:t>
      </w:r>
      <w:r w:rsidR="00683BF8">
        <w:rPr>
          <w:rFonts w:ascii="Times New Roman" w:hAnsi="Times New Roman"/>
          <w:i/>
          <w:sz w:val="28"/>
        </w:rPr>
        <w:t>ОВК-9-1</w:t>
      </w:r>
      <w:r w:rsidRPr="00FC2EBB">
        <w:rPr>
          <w:rFonts w:ascii="Times New Roman" w:hAnsi="Times New Roman"/>
          <w:i/>
          <w:sz w:val="28"/>
        </w:rPr>
        <w:t xml:space="preserve">                      </w:t>
      </w:r>
    </w:p>
    <w:tbl>
      <w:tblPr>
        <w:tblW w:w="0" w:type="auto"/>
        <w:tblLayout w:type="fixed"/>
        <w:tblLook w:val="0000"/>
      </w:tblPr>
      <w:tblGrid>
        <w:gridCol w:w="5251"/>
        <w:gridCol w:w="3271"/>
      </w:tblGrid>
      <w:tr w:rsidR="003A45CE" w:rsidTr="00AC1620">
        <w:tc>
          <w:tcPr>
            <w:tcW w:w="5251" w:type="dxa"/>
          </w:tcPr>
          <w:p w:rsidR="003A45CE" w:rsidRDefault="003A45CE" w:rsidP="003A45CE">
            <w:pPr>
              <w:shd w:val="clear" w:color="auto" w:fill="FFFFFF"/>
              <w:spacing w:after="0" w:line="237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BF8" w:rsidRDefault="00BC1A98" w:rsidP="003A45CE">
            <w:pPr>
              <w:shd w:val="clear" w:color="auto" w:fill="FFFFFF"/>
              <w:spacing w:after="0" w:line="23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работе Совета Союза «Федерация организаций профсоюзов Курской области» за период </w:t>
            </w:r>
            <w:proofErr w:type="gramStart"/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45CE" w:rsidRPr="00BC1A98" w:rsidRDefault="00BC1A98" w:rsidP="003A45CE">
            <w:pPr>
              <w:shd w:val="clear" w:color="auto" w:fill="FFFFFF"/>
              <w:spacing w:after="0" w:line="237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декабря 2015 г. по 27 ноября 2020 г.</w:t>
            </w:r>
          </w:p>
        </w:tc>
        <w:tc>
          <w:tcPr>
            <w:tcW w:w="3271" w:type="dxa"/>
          </w:tcPr>
          <w:p w:rsidR="003A45CE" w:rsidRDefault="003A45CE" w:rsidP="00AC1620">
            <w:pPr>
              <w:snapToGrid w:val="0"/>
            </w:pPr>
          </w:p>
        </w:tc>
      </w:tr>
    </w:tbl>
    <w:p w:rsidR="003A45CE" w:rsidRDefault="003A45CE" w:rsidP="00B26E5C">
      <w:pPr>
        <w:shd w:val="clear" w:color="auto" w:fill="FFFFFF"/>
        <w:spacing w:after="0" w:line="237" w:lineRule="atLeast"/>
        <w:ind w:left="7080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A98" w:rsidRDefault="00BC1A98" w:rsidP="003A45CE">
      <w:pPr>
        <w:shd w:val="clear" w:color="auto" w:fill="FFFFFF"/>
        <w:spacing w:after="0" w:line="2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и обсудив доклад о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Совета Союза «Федерация организаций профсоюзов  Курской области» за период с 1 декабря 2015 года по 27 ноября 2020 года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Конференция отмечает, что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отчётный период была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выполнение постановлений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отчётно-выборной конференции ФОПКО, решений IX, X съездов и коллегиальных  органов ФНПР.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утверждены планы практических действий по реализации решений IX, X съездов ФНПР и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отчётно-выборной конференции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ФОПКО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 выполнения которых показал,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включенные в них мероприятия  выполнены и сняты с контроля или же реализуются профсоюзными организациями региона в текущей деятельности.</w:t>
      </w:r>
    </w:p>
    <w:p w:rsidR="00695650" w:rsidRDefault="00695650" w:rsidP="00695650">
      <w:pPr>
        <w:pStyle w:val="s9mailrucssattributepostfix"/>
        <w:shd w:val="clear" w:color="auto" w:fill="FFFFFF"/>
        <w:spacing w:before="0" w:beforeAutospacing="0" w:after="0" w:afterAutospacing="0"/>
        <w:ind w:firstLine="525"/>
        <w:jc w:val="both"/>
        <w:rPr>
          <w:rStyle w:val="bumpedfont15mailrucssattributepostfix"/>
          <w:color w:val="000000"/>
          <w:sz w:val="28"/>
          <w:szCs w:val="28"/>
        </w:rPr>
      </w:pPr>
      <w:r>
        <w:rPr>
          <w:rStyle w:val="bumpedfont15mailrucssattributepostfix"/>
          <w:color w:val="000000"/>
          <w:sz w:val="28"/>
          <w:szCs w:val="28"/>
        </w:rPr>
        <w:t>Пятилетка  вместила в себя</w:t>
      </w:r>
      <w:r w:rsidRPr="00910153">
        <w:rPr>
          <w:rStyle w:val="bumpedfont15mailrucssattributepostfix"/>
          <w:color w:val="000000"/>
          <w:sz w:val="28"/>
          <w:szCs w:val="28"/>
        </w:rPr>
        <w:t xml:space="preserve"> восстанов</w:t>
      </w:r>
      <w:r>
        <w:rPr>
          <w:rStyle w:val="bumpedfont15mailrucssattributepostfix"/>
          <w:color w:val="000000"/>
          <w:sz w:val="28"/>
          <w:szCs w:val="28"/>
        </w:rPr>
        <w:t>ление экономики после кризиса,</w:t>
      </w:r>
      <w:r w:rsidRPr="00910153">
        <w:rPr>
          <w:rStyle w:val="bumpedfont15mailrucssattributepostfix"/>
          <w:color w:val="000000"/>
          <w:sz w:val="28"/>
          <w:szCs w:val="28"/>
        </w:rPr>
        <w:t xml:space="preserve"> обострение геополитической ситуации с экономичес</w:t>
      </w:r>
      <w:r>
        <w:rPr>
          <w:rStyle w:val="bumpedfont15mailrucssattributepostfix"/>
          <w:color w:val="000000"/>
          <w:sz w:val="28"/>
          <w:szCs w:val="28"/>
        </w:rPr>
        <w:t xml:space="preserve">кими санкциями, </w:t>
      </w:r>
      <w:r w:rsidRPr="00910153">
        <w:rPr>
          <w:rStyle w:val="bumpedfont15mailrucssattributepostfix"/>
          <w:color w:val="000000"/>
          <w:sz w:val="28"/>
          <w:szCs w:val="28"/>
        </w:rPr>
        <w:t>существенный рост социального расслоения,</w:t>
      </w:r>
      <w:r w:rsidRPr="00910153">
        <w:rPr>
          <w:color w:val="000000"/>
          <w:sz w:val="28"/>
          <w:szCs w:val="28"/>
        </w:rPr>
        <w:t xml:space="preserve"> осложнение санитарно-эпидемиологической ситуации, вызванной новой </w:t>
      </w:r>
      <w:proofErr w:type="spellStart"/>
      <w:r w:rsidRPr="00910153">
        <w:rPr>
          <w:color w:val="000000"/>
          <w:sz w:val="28"/>
          <w:szCs w:val="28"/>
        </w:rPr>
        <w:t>коронавирусной</w:t>
      </w:r>
      <w:proofErr w:type="spellEnd"/>
      <w:r w:rsidRPr="00910153">
        <w:rPr>
          <w:color w:val="000000"/>
          <w:sz w:val="28"/>
          <w:szCs w:val="28"/>
        </w:rPr>
        <w:t xml:space="preserve"> инфекцией, </w:t>
      </w:r>
      <w:r>
        <w:rPr>
          <w:color w:val="000000"/>
          <w:sz w:val="28"/>
          <w:szCs w:val="28"/>
        </w:rPr>
        <w:t>с которой в настоящее время столкнулся весь мир.</w:t>
      </w:r>
    </w:p>
    <w:p w:rsidR="00695650" w:rsidRDefault="00695650" w:rsidP="0069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EF4">
        <w:rPr>
          <w:rFonts w:ascii="Times New Roman" w:hAnsi="Times New Roman"/>
          <w:sz w:val="28"/>
          <w:szCs w:val="28"/>
        </w:rPr>
        <w:t xml:space="preserve">Несмотря на относительно устойчивое социально-экономическое развитие </w:t>
      </w:r>
      <w:r>
        <w:rPr>
          <w:rFonts w:ascii="Times New Roman" w:hAnsi="Times New Roman"/>
          <w:sz w:val="28"/>
          <w:szCs w:val="28"/>
        </w:rPr>
        <w:t>региона</w:t>
      </w:r>
      <w:r w:rsidRPr="00356EF4">
        <w:rPr>
          <w:rFonts w:ascii="Times New Roman" w:hAnsi="Times New Roman"/>
          <w:sz w:val="28"/>
          <w:szCs w:val="28"/>
        </w:rPr>
        <w:t>, меры, предпринимаемые в последние годы органами законодат</w:t>
      </w:r>
      <w:r>
        <w:rPr>
          <w:rFonts w:ascii="Times New Roman" w:hAnsi="Times New Roman"/>
          <w:sz w:val="28"/>
          <w:szCs w:val="28"/>
        </w:rPr>
        <w:t xml:space="preserve">ельной и исполнительной власти, </w:t>
      </w:r>
      <w:r>
        <w:rPr>
          <w:rFonts w:ascii="Times New Roman" w:hAnsi="Times New Roman" w:cs="Times New Roman"/>
          <w:sz w:val="28"/>
          <w:szCs w:val="28"/>
        </w:rPr>
        <w:t>социальной ориентированности бюджета</w:t>
      </w:r>
      <w:r w:rsidRPr="00E00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50">
        <w:rPr>
          <w:rFonts w:ascii="Times New Roman" w:hAnsi="Times New Roman"/>
          <w:sz w:val="28"/>
          <w:szCs w:val="28"/>
        </w:rPr>
        <w:t>сохраняются проблемы</w:t>
      </w:r>
      <w:r>
        <w:rPr>
          <w:rFonts w:ascii="Times New Roman" w:hAnsi="Times New Roman"/>
          <w:sz w:val="28"/>
          <w:szCs w:val="28"/>
        </w:rPr>
        <w:t xml:space="preserve"> - отставание</w:t>
      </w:r>
      <w:r w:rsidRPr="00356EF4">
        <w:rPr>
          <w:rFonts w:ascii="Times New Roman" w:hAnsi="Times New Roman"/>
          <w:sz w:val="28"/>
          <w:szCs w:val="28"/>
        </w:rPr>
        <w:t xml:space="preserve"> от регионов ЦФО показателей среднедушевого валового регионального продукта, среднедушевых доходов населения и средней зараб</w:t>
      </w:r>
      <w:r>
        <w:rPr>
          <w:rFonts w:ascii="Times New Roman" w:hAnsi="Times New Roman"/>
          <w:sz w:val="28"/>
          <w:szCs w:val="28"/>
        </w:rPr>
        <w:t>отной платы в целом;</w:t>
      </w:r>
      <w:r w:rsidRPr="00356EF4">
        <w:rPr>
          <w:rFonts w:ascii="Times New Roman" w:hAnsi="Times New Roman"/>
          <w:sz w:val="28"/>
          <w:szCs w:val="28"/>
        </w:rPr>
        <w:t xml:space="preserve"> тенденция естествен</w:t>
      </w:r>
      <w:r>
        <w:rPr>
          <w:rFonts w:ascii="Times New Roman" w:hAnsi="Times New Roman"/>
          <w:sz w:val="28"/>
          <w:szCs w:val="28"/>
        </w:rPr>
        <w:t>ной убыли населения, уменьшение</w:t>
      </w:r>
      <w:r w:rsidRPr="00356EF4">
        <w:rPr>
          <w:rFonts w:ascii="Times New Roman" w:hAnsi="Times New Roman"/>
          <w:sz w:val="28"/>
          <w:szCs w:val="28"/>
        </w:rPr>
        <w:t xml:space="preserve"> числе</w:t>
      </w:r>
      <w:r>
        <w:rPr>
          <w:rFonts w:ascii="Times New Roman" w:hAnsi="Times New Roman"/>
          <w:sz w:val="28"/>
          <w:szCs w:val="28"/>
        </w:rPr>
        <w:t xml:space="preserve">нности </w:t>
      </w:r>
      <w:r w:rsidRPr="00356EF4">
        <w:rPr>
          <w:rFonts w:ascii="Times New Roman" w:hAnsi="Times New Roman"/>
          <w:sz w:val="28"/>
          <w:szCs w:val="28"/>
        </w:rPr>
        <w:t>населения трудоспособного возраста.</w:t>
      </w:r>
    </w:p>
    <w:p w:rsidR="00695650" w:rsidRPr="00695650" w:rsidRDefault="00695650" w:rsidP="0069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Однако, невзирая на </w:t>
      </w:r>
      <w:proofErr w:type="gramStart"/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>сложности</w:t>
      </w:r>
      <w:proofErr w:type="gramEnd"/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 профсоюзные организации региона стремились обеспечить защиту трудовых </w:t>
      </w:r>
      <w:r w:rsidRPr="001E4AB4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прав </w:t>
      </w:r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и интересов работников, </w:t>
      </w:r>
      <w:r w:rsidRPr="001E4AB4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прав </w:t>
      </w:r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>профсоюзов, сохранение социальных гарантий, оказание юридической помощи.</w:t>
      </w:r>
    </w:p>
    <w:p w:rsidR="00EC68B1" w:rsidRDefault="00EC68B1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в качестве обоснования текущую экономическую ситуацию, многие работодатели стали принимать решения по оптимизации затрат, в т.ч. и посредством снижения уровня оплаты труда и социальных гарантий, сокращения штатной численности. Между тем в сфере оплаты труда по-прежнему остаются серьёзные противоречия:  это несоответствие зарплат затраченным усилиям работников, значительная их дифференциация, несправедливое распределение результатов труда, включение в МРОТ компенсационных и стимулирующих выплат,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«серые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выплат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зарплат. В то же время по отдельным видам экономической деятельности, а также в некоторых организациях внебюджетного сектора экономики,  средний уровень заработной платы продолжает оставаться значительно ниже среднего размера по области.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Коллегиальными органами Федерации, членских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координационными советами профсоюзов в муниципальных образованиях на протяжении всего отчетного периода проводилась работа по повышению уровня оплаты труда и социальной защищенности членов профсоюзов, сохранению рабочих мест, развитию системы социального партнерства, обеспечению безопасных условий труда, соблюдению трудового законодательства, укреплению организационного единства, усилению мотивации профсоюзного членства,  совершенствованию молодежной и информационной политики.</w:t>
      </w:r>
      <w:proofErr w:type="gramEnd"/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событием стало принятие 28.12.20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г. Федерального закона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421-ФЗ, которым повышен минимальный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прожиточного минимума. Солидарные действия российских профсоюзов по всей стране позволили уменьшить негативные последствия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работников в связи с принятием решения о повышении возраста выхода на пенсию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профсоюзы активно поддерживают инициативы ФНПР, направленные на установление всем работникам достойной заработной платы, которая не только бы способствовала воспроизводству рабочей силы, но и обеспечивала экономическую свободу и духовное развитие работающего человека и членов его семьи.</w:t>
      </w:r>
    </w:p>
    <w:p w:rsidR="00683BF8" w:rsidRPr="00E9217B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изовано областное трехстороннее соглашение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Курской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организацией «Федерация профсоюзных организаций Курской области» и Ассоциацией-объединением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«Союз промышленников и предпринимателей Курской области» на 2016-2018 год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Заключено и действует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соглашение на 2019-2021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годы, обязательства которого соответствуют принципам достойного труда и направлены на достижение социальной справедливости, повышение уровня и качества жизни, улучшение условий и охраны труда, развитие социального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Соглашение стало основой для 70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соглашений различных уровней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лективных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договоров, заключенных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 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вопросы в сфере труда, занятости, экономики, социального партнерства, детского отдыха, здравоохранения, социального страхования и других сферах обсуждаются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ешаются на заседаниях областной трехсторонней комиссии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регулировани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социально-трудовых отношений.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современных условиях общими усилиями социальных партнёров удалось не допустить массовых увольнений и роста долгов по заработной плате. Наряду с этим был реализован целый комплекс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стимулированию развития системы социального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муниципальных образований, которые позволили не только усилить взаимодействие социальных партнеров в муниципалитетах, но и способствовали проведению работы по развитию профсоюзного движения и созданию новых первичных профорганизаций.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взаимодействует с исполнительными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законодательными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власти, </w:t>
      </w:r>
      <w:proofErr w:type="spell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надзорно-контрольными</w:t>
      </w:r>
      <w:proofErr w:type="spell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 объединениями работодателей и предпринимательским сообществом.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году по инициативе профсоюзов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законодательной властью установлен День  профсоюзов Курской области – 21 ноября. </w:t>
      </w:r>
    </w:p>
    <w:p w:rsidR="00683BF8" w:rsidRPr="00683BF8" w:rsidRDefault="00683BF8" w:rsidP="00683B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F8">
        <w:rPr>
          <w:rFonts w:ascii="Times New Roman" w:hAnsi="Times New Roman" w:cs="Times New Roman"/>
          <w:sz w:val="28"/>
          <w:szCs w:val="28"/>
        </w:rPr>
        <w:t>Экономическая эффективность</w:t>
      </w:r>
      <w:r w:rsidRPr="001D719C">
        <w:rPr>
          <w:rFonts w:ascii="Times New Roman" w:hAnsi="Times New Roman" w:cs="Times New Roman"/>
          <w:sz w:val="28"/>
          <w:szCs w:val="28"/>
        </w:rPr>
        <w:t xml:space="preserve"> от всех форм правозащитной работы профсоюзов за пять последних лет составила </w:t>
      </w:r>
      <w:r w:rsidRPr="00683BF8">
        <w:rPr>
          <w:rFonts w:ascii="Times New Roman" w:hAnsi="Times New Roman" w:cs="Times New Roman"/>
          <w:sz w:val="28"/>
          <w:szCs w:val="28"/>
        </w:rPr>
        <w:t>214 млн. 800 тыс. рублей.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принципы и механизмы социального партнерства, профсоюзные организации добивались от работодателей не только включения в коллективные договоры и соглашения мер по созданию достойных социальных условий для работников, но и их безусловного полного выполнения. Продолжена практика предоставления льгот членам профсоюзов на приобретение путевок в профсоюзные санатории.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Оздоровлено более 570 человек с 20% скидкой.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отчётный период удалось не допустить резкого снижения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профчленства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объединяя в своих рядах более 150 тыс.членов профсоюзов.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Значимым фактором мотивации профсоюзного членства стало вовлечение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и членов их семей в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физкультурно-спортивные мероприятия.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профсоюзной молодежной политики, активная работа молодежных советов, участие молодежи в коллективных действиях и акциях солидарности,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форумах и фестивалях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 профессионального мастерства способствуют вовлечению в профсоюзы молодежи, росту уровня защиты их трудовых прав и социально-экономических интересов, кадровому  укреплению профсоюзов.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проводилась системная работа по обеспечению оперативного информирования профсоюзного актива и всех членов профсоюзов.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в отчетном периоде не удалось преодолеть тенденцию уменьшения численности членов профсоюзов, не решен вопрос укрупнения малочисленных профсоюзных организаций, не на должном уровне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исполнительская дисциплина, в том числе и по уплате членских взносов некоторыми членскими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профсоюзные органы проявляли должную настойчивость и требовательность к работодателям, нарушающим трудовое законодательство, не выполняющим условия и обязательства соглашений и коллективных договоров.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IX</w:t>
      </w:r>
      <w:r w:rsidRPr="0028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отчетно-выборная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онференция Союза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Федерация 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 профсоюзов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ПОСТАНОВЛЯЕТ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BF8" w:rsidRDefault="00683BF8" w:rsidP="00683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Признать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области» за отчетный период с 1 декабря 2015 года по 27 ноя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2020 года __________________.</w:t>
      </w:r>
    </w:p>
    <w:p w:rsidR="00683BF8" w:rsidRPr="0021367C" w:rsidRDefault="00683BF8" w:rsidP="00683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основной задачей Федерации на предстоящий пятилетний период выполнение постановлений настоящей Конференции, а также решений, принятых коллегиальными органами ФНПР.</w:t>
      </w:r>
    </w:p>
    <w:p w:rsidR="00683BF8" w:rsidRPr="004462F5" w:rsidRDefault="00683BF8" w:rsidP="00683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приоритетными направлениями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областных и первичных профсоюзных организаций, координационных советов профсоюзов в муниципальных образованиях: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 Федерации Независимых Профсоюзов России «За справедливую экономику» и резолюций, принятых X съездом ФНПР.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разработке и реализации мер по устойчивому социально – экономическому развитию области с целью повышения уровня и качества жизни населения.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положений и обязательств Генерального соглашения, Соглашения Центрального федерального округа, областного трехстороннего, отраслевых, территориальных соглашений и коллективных договоров.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рганами государственной власти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дальнейшему совершенствованию нормативных актов в сфере труда, развитию системы социального партнерства и повышению эффективности коллективно-договорного процесса.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постоянного общественного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установлению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достойной заработной платы, обеспечивающей удовлетворение основных материальных, социальных, культурных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благ, а также экономическую свободу работающему человеку и его семье.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укрепления организационного единства профсоюзов, увеличения профсоюзного членства, реализации конструктивной кадровой, молодежной и финансовой политики.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социальной защиты работников и членов их семей.</w:t>
      </w:r>
    </w:p>
    <w:p w:rsidR="00683BF8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и повышение качества и уровня доступности действующих информационных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членских организаций.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Президиуму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2020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выполнению настоящего постановления, критических замечаний и предложений, высказанных делегатами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отчетно-выборной конференции Союза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вынести их на утверждение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BF8" w:rsidRPr="004462F5" w:rsidRDefault="00683BF8" w:rsidP="00683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Членским организациям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первичных профсоюзных организаций, членов профсоюзов информацию о решениях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отчетно-выборной конференции Союза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определить задачи по их выполнению.</w:t>
      </w:r>
    </w:p>
    <w:p w:rsidR="00683BF8" w:rsidRPr="00774730" w:rsidRDefault="00683BF8" w:rsidP="00683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бликовать в газете «Наш взгляд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региональных СМИ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териалы</w:t>
      </w:r>
      <w:r w:rsidRPr="0077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работы Федерации по приоритетным направлениям деятельности и выполнении критических замечаний и предложений, высказанных на  </w:t>
      </w:r>
      <w:proofErr w:type="gramStart"/>
      <w:r w:rsidRPr="0077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77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отчетно-выборной конференции Союза «Федерация организаций профсоюзов Курской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0B9" w:rsidRPr="00B26E5C" w:rsidRDefault="007160B9">
      <w:pPr>
        <w:rPr>
          <w:rFonts w:ascii="Times New Roman" w:hAnsi="Times New Roman" w:cs="Times New Roman"/>
          <w:sz w:val="28"/>
          <w:szCs w:val="28"/>
        </w:rPr>
      </w:pPr>
    </w:p>
    <w:sectPr w:rsidR="007160B9" w:rsidRPr="00B26E5C" w:rsidSect="00683BF8">
      <w:footerReference w:type="default" r:id="rId7"/>
      <w:pgSz w:w="11906" w:h="16838"/>
      <w:pgMar w:top="426" w:right="850" w:bottom="709" w:left="1701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44" w:rsidRDefault="00964044" w:rsidP="00A16789">
      <w:pPr>
        <w:spacing w:after="0" w:line="240" w:lineRule="auto"/>
      </w:pPr>
      <w:r>
        <w:separator/>
      </w:r>
    </w:p>
  </w:endnote>
  <w:endnote w:type="continuationSeparator" w:id="0">
    <w:p w:rsidR="00964044" w:rsidRDefault="00964044" w:rsidP="00A1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996763"/>
      <w:docPartObj>
        <w:docPartGallery w:val="Page Numbers (Bottom of Page)"/>
        <w:docPartUnique/>
      </w:docPartObj>
    </w:sdtPr>
    <w:sdtContent>
      <w:p w:rsidR="00A16789" w:rsidRDefault="001710CD">
        <w:pPr>
          <w:pStyle w:val="a8"/>
          <w:jc w:val="right"/>
        </w:pPr>
        <w:r>
          <w:fldChar w:fldCharType="begin"/>
        </w:r>
        <w:r w:rsidR="00A16789">
          <w:instrText>PAGE   \* MERGEFORMAT</w:instrText>
        </w:r>
        <w:r>
          <w:fldChar w:fldCharType="separate"/>
        </w:r>
        <w:r w:rsidR="00582D60">
          <w:rPr>
            <w:noProof/>
          </w:rPr>
          <w:t>2</w:t>
        </w:r>
        <w:r>
          <w:fldChar w:fldCharType="end"/>
        </w:r>
      </w:p>
    </w:sdtContent>
  </w:sdt>
  <w:p w:rsidR="00A16789" w:rsidRDefault="00A167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44" w:rsidRDefault="00964044" w:rsidP="00A16789">
      <w:pPr>
        <w:spacing w:after="0" w:line="240" w:lineRule="auto"/>
      </w:pPr>
      <w:r>
        <w:separator/>
      </w:r>
    </w:p>
  </w:footnote>
  <w:footnote w:type="continuationSeparator" w:id="0">
    <w:p w:rsidR="00964044" w:rsidRDefault="00964044" w:rsidP="00A1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022BAC"/>
    <w:multiLevelType w:val="hybridMultilevel"/>
    <w:tmpl w:val="B3067602"/>
    <w:lvl w:ilvl="0" w:tplc="AFC0DC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C38CE"/>
    <w:multiLevelType w:val="multilevel"/>
    <w:tmpl w:val="E52EA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F5F63"/>
    <w:multiLevelType w:val="multilevel"/>
    <w:tmpl w:val="3624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26E5C"/>
    <w:rsid w:val="00044AEB"/>
    <w:rsid w:val="001710CD"/>
    <w:rsid w:val="00174527"/>
    <w:rsid w:val="002F167E"/>
    <w:rsid w:val="003431EB"/>
    <w:rsid w:val="003A45CE"/>
    <w:rsid w:val="003A55D1"/>
    <w:rsid w:val="003A58B5"/>
    <w:rsid w:val="003B2900"/>
    <w:rsid w:val="004B2F6E"/>
    <w:rsid w:val="004E1B66"/>
    <w:rsid w:val="00582D60"/>
    <w:rsid w:val="005D1645"/>
    <w:rsid w:val="00635615"/>
    <w:rsid w:val="0066559F"/>
    <w:rsid w:val="00683BF8"/>
    <w:rsid w:val="00695650"/>
    <w:rsid w:val="007160B9"/>
    <w:rsid w:val="007D2E1B"/>
    <w:rsid w:val="00844062"/>
    <w:rsid w:val="00897515"/>
    <w:rsid w:val="008B56B2"/>
    <w:rsid w:val="008E1656"/>
    <w:rsid w:val="00910B5A"/>
    <w:rsid w:val="00925CEE"/>
    <w:rsid w:val="00964044"/>
    <w:rsid w:val="009C0B85"/>
    <w:rsid w:val="00A110B3"/>
    <w:rsid w:val="00A16789"/>
    <w:rsid w:val="00A76FCB"/>
    <w:rsid w:val="00B26E5C"/>
    <w:rsid w:val="00B55F33"/>
    <w:rsid w:val="00B74CEC"/>
    <w:rsid w:val="00BC1A98"/>
    <w:rsid w:val="00BD0D35"/>
    <w:rsid w:val="00BD2940"/>
    <w:rsid w:val="00BE5F96"/>
    <w:rsid w:val="00BF7C07"/>
    <w:rsid w:val="00C712EB"/>
    <w:rsid w:val="00C7207E"/>
    <w:rsid w:val="00C747D2"/>
    <w:rsid w:val="00CB77E1"/>
    <w:rsid w:val="00D022AC"/>
    <w:rsid w:val="00D04987"/>
    <w:rsid w:val="00D1677B"/>
    <w:rsid w:val="00E40329"/>
    <w:rsid w:val="00EC4C9B"/>
    <w:rsid w:val="00EC68B1"/>
    <w:rsid w:val="00F03738"/>
    <w:rsid w:val="00F9357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5C"/>
  </w:style>
  <w:style w:type="paragraph" w:styleId="1">
    <w:name w:val="heading 1"/>
    <w:basedOn w:val="a"/>
    <w:next w:val="a"/>
    <w:link w:val="10"/>
    <w:qFormat/>
    <w:rsid w:val="003A45C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4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B26E5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45C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45CE"/>
    <w:rPr>
      <w:rFonts w:ascii="Arial Narrow" w:eastAsia="Times New Roman" w:hAnsi="Arial Narrow" w:cs="Times New Roman"/>
      <w:sz w:val="32"/>
      <w:szCs w:val="20"/>
    </w:rPr>
  </w:style>
  <w:style w:type="paragraph" w:customStyle="1" w:styleId="a3">
    <w:name w:val="Заголовок"/>
    <w:basedOn w:val="a"/>
    <w:next w:val="a4"/>
    <w:rsid w:val="003A45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A45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45CE"/>
  </w:style>
  <w:style w:type="paragraph" w:styleId="a6">
    <w:name w:val="header"/>
    <w:basedOn w:val="a"/>
    <w:link w:val="a7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789"/>
  </w:style>
  <w:style w:type="paragraph" w:styleId="a8">
    <w:name w:val="footer"/>
    <w:basedOn w:val="a"/>
    <w:link w:val="a9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789"/>
  </w:style>
  <w:style w:type="paragraph" w:styleId="3">
    <w:name w:val="Body Text Indent 3"/>
    <w:basedOn w:val="a"/>
    <w:link w:val="30"/>
    <w:uiPriority w:val="99"/>
    <w:semiHidden/>
    <w:unhideWhenUsed/>
    <w:rsid w:val="00BC1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1A98"/>
    <w:rPr>
      <w:sz w:val="16"/>
      <w:szCs w:val="16"/>
    </w:rPr>
  </w:style>
  <w:style w:type="character" w:customStyle="1" w:styleId="bumpedfont15mailrucssattributepostfix">
    <w:name w:val="bumpedfont15_mailru_css_attribute_postfix"/>
    <w:basedOn w:val="a0"/>
    <w:rsid w:val="00695650"/>
  </w:style>
  <w:style w:type="paragraph" w:customStyle="1" w:styleId="s9mailrucssattributepostfix">
    <w:name w:val="s9_mailru_css_attribute_postfix"/>
    <w:basedOn w:val="a"/>
    <w:rsid w:val="0069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5C"/>
  </w:style>
  <w:style w:type="paragraph" w:styleId="1">
    <w:name w:val="heading 1"/>
    <w:basedOn w:val="a"/>
    <w:next w:val="a"/>
    <w:link w:val="10"/>
    <w:qFormat/>
    <w:rsid w:val="003A45C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4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B26E5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45C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45CE"/>
    <w:rPr>
      <w:rFonts w:ascii="Arial Narrow" w:eastAsia="Times New Roman" w:hAnsi="Arial Narrow" w:cs="Times New Roman"/>
      <w:sz w:val="32"/>
      <w:szCs w:val="20"/>
    </w:rPr>
  </w:style>
  <w:style w:type="paragraph" w:customStyle="1" w:styleId="a3">
    <w:name w:val="Заголовок"/>
    <w:basedOn w:val="a"/>
    <w:next w:val="a4"/>
    <w:rsid w:val="003A45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A45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45CE"/>
  </w:style>
  <w:style w:type="paragraph" w:styleId="a6">
    <w:name w:val="header"/>
    <w:basedOn w:val="a"/>
    <w:link w:val="a7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789"/>
  </w:style>
  <w:style w:type="paragraph" w:styleId="a8">
    <w:name w:val="footer"/>
    <w:basedOn w:val="a"/>
    <w:link w:val="a9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789"/>
  </w:style>
  <w:style w:type="paragraph" w:styleId="3">
    <w:name w:val="Body Text Indent 3"/>
    <w:basedOn w:val="a"/>
    <w:link w:val="30"/>
    <w:uiPriority w:val="99"/>
    <w:semiHidden/>
    <w:unhideWhenUsed/>
    <w:rsid w:val="00BC1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1A9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prof33</dc:creator>
  <cp:lastModifiedBy>federaciya1</cp:lastModifiedBy>
  <cp:revision>32</cp:revision>
  <dcterms:created xsi:type="dcterms:W3CDTF">2015-11-12T09:48:00Z</dcterms:created>
  <dcterms:modified xsi:type="dcterms:W3CDTF">2020-11-09T11:55:00Z</dcterms:modified>
</cp:coreProperties>
</file>